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1B" w:rsidRPr="00FA14D1" w:rsidRDefault="005B27E7" w:rsidP="00FA14D1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PH-200T</w:t>
      </w:r>
      <w:r w:rsidR="00CD1F85" w:rsidRPr="00CD1F85">
        <w:rPr>
          <w:rFonts w:hint="eastAsia"/>
          <w:sz w:val="36"/>
          <w:szCs w:val="36"/>
        </w:rPr>
        <w:t>型</w:t>
      </w:r>
      <w:bookmarkEnd w:id="0"/>
      <w:r w:rsidR="00D34FA6">
        <w:rPr>
          <w:rFonts w:hint="eastAsia"/>
          <w:sz w:val="36"/>
          <w:szCs w:val="36"/>
        </w:rPr>
        <w:t>台</w:t>
      </w:r>
      <w:r w:rsidR="00CD1F85" w:rsidRPr="00CD1F85">
        <w:rPr>
          <w:rFonts w:hint="eastAsia"/>
          <w:sz w:val="36"/>
          <w:szCs w:val="36"/>
        </w:rPr>
        <w:t>式</w:t>
      </w:r>
      <w:r w:rsidR="00CD1F85" w:rsidRPr="00CD1F85">
        <w:rPr>
          <w:rFonts w:hint="eastAsia"/>
          <w:sz w:val="36"/>
          <w:szCs w:val="36"/>
        </w:rPr>
        <w:t>PH</w:t>
      </w:r>
      <w:r w:rsidR="005A0FA1">
        <w:rPr>
          <w:rFonts w:hint="eastAsia"/>
          <w:sz w:val="36"/>
          <w:szCs w:val="36"/>
        </w:rPr>
        <w:t>/ORP</w:t>
      </w:r>
      <w:r w:rsidR="00CD1F85" w:rsidRPr="00CD1F85">
        <w:rPr>
          <w:rFonts w:hint="eastAsia"/>
          <w:sz w:val="36"/>
          <w:szCs w:val="36"/>
        </w:rPr>
        <w:t>计</w:t>
      </w:r>
    </w:p>
    <w:p w:rsidR="00B25D1B" w:rsidRPr="00FA14D1" w:rsidRDefault="00D34FA6" w:rsidP="00B25D1B">
      <w:pPr>
        <w:jc w:val="left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146685</wp:posOffset>
            </wp:positionV>
            <wp:extent cx="2080260" cy="193103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D1B" w:rsidRPr="00FA14D1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仪器特点</w:t>
      </w:r>
      <w:r w:rsidR="00FA14D1" w:rsidRPr="00FA14D1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：</w:t>
      </w:r>
    </w:p>
    <w:p w:rsidR="002F509F" w:rsidRPr="002F509F" w:rsidRDefault="002F509F" w:rsidP="002F509F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&gt;自动与手动温度补偿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&gt;超大屏幕LCD显示，带背光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&gt;测量数据稳定自动锁定功能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&gt;两组标准液选择（USA NIST）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&gt;记录256组测量数据，方便查看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&gt;温度偏置设定，自动关机选择功能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&gt;酸碱度和氧化还原电位两种测量模式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&gt;最多5点校正，自动识别标准液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&gt;微电脑设计，菜单浏览，电池/AC220V电源适配器</w:t>
      </w: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&gt;机身左右均可安装电极支架并可固定多支电极，与测量平面保持90度</w:t>
      </w:r>
    </w:p>
    <w:p w:rsidR="002F509F" w:rsidRPr="002F509F" w:rsidRDefault="002F509F" w:rsidP="002F509F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2F509F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&gt;校准以及设定参数浏览功能，可及时查看仪表状态</w:t>
      </w:r>
    </w:p>
    <w:p w:rsidR="0020046B" w:rsidRPr="002F509F" w:rsidRDefault="0020046B" w:rsidP="00B25D1B">
      <w:pPr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FA14D1" w:rsidRPr="00FA14D1" w:rsidRDefault="00FA14D1" w:rsidP="00B25D1B">
      <w:pPr>
        <w:jc w:val="left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FA14D1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技术参数：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配件（选配）: 三合一酸碱度电极+电极支架（标配） ORP电极/温度电极（选配）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适用范围: 广泛应用于实验室准确分析、尤其适用于环境监测站的检查监测。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测试项                测量范围                    分辨率                   精确度</w:t>
      </w:r>
    </w:p>
    <w:p w:rsidR="003C35FD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酸碱度            –2.00pH~16.00pH          0.01pH                  ±0.2%F.S.  </w:t>
      </w:r>
    </w:p>
    <w:p w:rsidR="00D34FA6" w:rsidRPr="00D34FA6" w:rsidRDefault="003C35FD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3C35FD"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  <w:t xml:space="preserve">ORP         -2000-2000mV           1mV       </w:t>
      </w:r>
      <w:r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   </w:t>
      </w:r>
      <w:r w:rsidRPr="003C35FD"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  <w:t xml:space="preserve">  ±0.2%F.S</w:t>
      </w:r>
      <w:r w:rsidR="00D34FA6"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            </w:t>
      </w:r>
      <w:r w:rsidR="00D34FA6"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br/>
        <w:t>温度               –10.0℃~110.0℃              0.1℃                    ±0.2 ℃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使用环境         –5℃~60℃                    </w:t>
      </w:r>
      <w:r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 </w:t>
      </w: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相对湿度</w:t>
      </w:r>
      <w:r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               </w:t>
      </w: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&lt; 90%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电源                7号（AAA）电池 *4/220V电源适配器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尺寸                (W*L*H)150*200*60mm</w:t>
      </w:r>
    </w:p>
    <w:p w:rsidR="00D34FA6" w:rsidRPr="00D34FA6" w:rsidRDefault="00D34FA6" w:rsidP="00D34FA6">
      <w:pPr>
        <w:pStyle w:val="a9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color w:val="000000"/>
          <w:kern w:val="2"/>
          <w:sz w:val="18"/>
          <w:szCs w:val="18"/>
          <w:shd w:val="clear" w:color="auto" w:fill="FFFFFF"/>
        </w:rPr>
      </w:pPr>
      <w:r w:rsidRPr="00D34FA6">
        <w:rPr>
          <w:rFonts w:ascii="微软雅黑" w:eastAsia="微软雅黑" w:hAnsi="微软雅黑" w:cstheme="minorBidi" w:hint="eastAsia"/>
          <w:color w:val="000000"/>
          <w:kern w:val="2"/>
          <w:sz w:val="18"/>
          <w:szCs w:val="18"/>
          <w:shd w:val="clear" w:color="auto" w:fill="FFFFFF"/>
        </w:rPr>
        <w:t>重量                660克</w:t>
      </w:r>
    </w:p>
    <w:p w:rsidR="00FA14D1" w:rsidRPr="00FA14D1" w:rsidRDefault="00D34FA6" w:rsidP="00FA14D1">
      <w:pPr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2045109</wp:posOffset>
            </wp:positionH>
            <wp:positionV relativeFrom="paragraph">
              <wp:posOffset>153772</wp:posOffset>
            </wp:positionV>
            <wp:extent cx="1895958" cy="716889"/>
            <wp:effectExtent l="19050" t="0" r="9042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58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46B" w:rsidRDefault="0020046B" w:rsidP="00B25D1B">
      <w:pPr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20046B" w:rsidRPr="0020046B" w:rsidRDefault="0020046B" w:rsidP="0020046B">
      <w:pPr>
        <w:rPr>
          <w:rFonts w:ascii="微软雅黑" w:eastAsia="微软雅黑" w:hAnsi="微软雅黑"/>
          <w:sz w:val="18"/>
          <w:szCs w:val="18"/>
        </w:rPr>
      </w:pPr>
    </w:p>
    <w:p w:rsidR="0020046B" w:rsidRDefault="0020046B" w:rsidP="0020046B">
      <w:pPr>
        <w:rPr>
          <w:rFonts w:ascii="微软雅黑" w:eastAsia="微软雅黑" w:hAnsi="微软雅黑"/>
          <w:sz w:val="18"/>
          <w:szCs w:val="18"/>
        </w:rPr>
      </w:pPr>
    </w:p>
    <w:p w:rsidR="00B27B8C" w:rsidRDefault="00B27B8C" w:rsidP="00305120">
      <w:pPr>
        <w:tabs>
          <w:tab w:val="center" w:pos="2998"/>
        </w:tabs>
        <w:ind w:firstLineChars="850" w:firstLine="1530"/>
        <w:rPr>
          <w:rFonts w:ascii="微软雅黑" w:eastAsia="微软雅黑" w:hAnsi="微软雅黑"/>
          <w:sz w:val="18"/>
          <w:szCs w:val="18"/>
        </w:rPr>
      </w:pPr>
    </w:p>
    <w:p w:rsidR="00D34FA6" w:rsidRDefault="00D34FA6" w:rsidP="00D34FA6">
      <w:pPr>
        <w:tabs>
          <w:tab w:val="left" w:pos="6975"/>
          <w:tab w:val="right" w:pos="8306"/>
        </w:tabs>
        <w:ind w:firstLineChars="600" w:firstLine="1080"/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接插件</w:t>
      </w:r>
    </w:p>
    <w:p w:rsidR="00305120" w:rsidRDefault="00D34FA6" w:rsidP="00D34FA6">
      <w:pPr>
        <w:tabs>
          <w:tab w:val="left" w:pos="1094"/>
          <w:tab w:val="left" w:pos="6975"/>
          <w:tab w:val="right" w:pos="8306"/>
        </w:tabs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1765553</wp:posOffset>
            </wp:positionH>
            <wp:positionV relativeFrom="paragraph">
              <wp:posOffset>183143</wp:posOffset>
            </wp:positionV>
            <wp:extent cx="2175205" cy="405884"/>
            <wp:effectExtent l="19050" t="0" r="0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06" cy="40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z w:val="18"/>
          <w:szCs w:val="18"/>
        </w:rPr>
        <w:tab/>
      </w:r>
    </w:p>
    <w:p w:rsidR="00D34FA6" w:rsidRDefault="00D34FA6" w:rsidP="00D34FA6">
      <w:pPr>
        <w:tabs>
          <w:tab w:val="left" w:pos="5622"/>
        </w:tabs>
        <w:ind w:firstLineChars="866" w:firstLine="155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61595</wp:posOffset>
            </wp:positionV>
            <wp:extent cx="2255520" cy="328930"/>
            <wp:effectExtent l="19050" t="0" r="0" b="0"/>
            <wp:wrapNone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61595</wp:posOffset>
            </wp:positionV>
            <wp:extent cx="1970405" cy="365760"/>
            <wp:effectExtent l="1905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FA6" w:rsidRPr="00D34FA6" w:rsidRDefault="00D34FA6" w:rsidP="00D34FA6">
      <w:pPr>
        <w:rPr>
          <w:rFonts w:ascii="微软雅黑" w:eastAsia="微软雅黑" w:hAnsi="微软雅黑"/>
          <w:sz w:val="18"/>
          <w:szCs w:val="18"/>
        </w:rPr>
      </w:pPr>
    </w:p>
    <w:p w:rsidR="00D34FA6" w:rsidRDefault="00D34FA6" w:rsidP="00D34FA6">
      <w:pPr>
        <w:rPr>
          <w:rFonts w:ascii="微软雅黑" w:eastAsia="微软雅黑" w:hAnsi="微软雅黑"/>
          <w:sz w:val="18"/>
          <w:szCs w:val="18"/>
        </w:rPr>
      </w:pPr>
    </w:p>
    <w:p w:rsidR="00FA14D1" w:rsidRPr="00D34FA6" w:rsidRDefault="00D34FA6" w:rsidP="00D34FA6">
      <w:pPr>
        <w:tabs>
          <w:tab w:val="left" w:pos="691"/>
          <w:tab w:val="center" w:pos="4153"/>
          <w:tab w:val="right" w:pos="8306"/>
        </w:tabs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PH电极</w:t>
      </w: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 xml:space="preserve"> ORP电极</w:t>
      </w: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温度电极</w:t>
      </w:r>
    </w:p>
    <w:sectPr w:rsidR="00FA14D1" w:rsidRPr="00D34FA6" w:rsidSect="00D03A8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35" w:rsidRDefault="00D45835" w:rsidP="00CD1F85">
      <w:r>
        <w:separator/>
      </w:r>
    </w:p>
  </w:endnote>
  <w:endnote w:type="continuationSeparator" w:id="0">
    <w:p w:rsidR="00D45835" w:rsidRDefault="00D45835" w:rsidP="00C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35" w:rsidRDefault="00D45835" w:rsidP="00CD1F85">
      <w:r>
        <w:separator/>
      </w:r>
    </w:p>
  </w:footnote>
  <w:footnote w:type="continuationSeparator" w:id="0">
    <w:p w:rsidR="00D45835" w:rsidRDefault="00D45835" w:rsidP="00C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85" w:rsidRDefault="00CD1F85" w:rsidP="00CD1F8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F85"/>
    <w:rsid w:val="001B33E0"/>
    <w:rsid w:val="0020046B"/>
    <w:rsid w:val="002275CD"/>
    <w:rsid w:val="002F509F"/>
    <w:rsid w:val="00305120"/>
    <w:rsid w:val="003112ED"/>
    <w:rsid w:val="00373141"/>
    <w:rsid w:val="003C35FD"/>
    <w:rsid w:val="00427AB6"/>
    <w:rsid w:val="004C7EC2"/>
    <w:rsid w:val="005A0FA1"/>
    <w:rsid w:val="005B27E7"/>
    <w:rsid w:val="006819CE"/>
    <w:rsid w:val="007935EC"/>
    <w:rsid w:val="008E5219"/>
    <w:rsid w:val="00952843"/>
    <w:rsid w:val="00965142"/>
    <w:rsid w:val="00983F18"/>
    <w:rsid w:val="009F6B6D"/>
    <w:rsid w:val="00A24ECB"/>
    <w:rsid w:val="00AD1AD5"/>
    <w:rsid w:val="00B25D1B"/>
    <w:rsid w:val="00B27B8C"/>
    <w:rsid w:val="00BC6D8A"/>
    <w:rsid w:val="00C6414E"/>
    <w:rsid w:val="00CD1F85"/>
    <w:rsid w:val="00D03A88"/>
    <w:rsid w:val="00D0636E"/>
    <w:rsid w:val="00D34FA6"/>
    <w:rsid w:val="00D45835"/>
    <w:rsid w:val="00FA14D1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13A5"/>
  <w15:docId w15:val="{90A985B2-5FA9-4F1A-A845-7D1C87C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D1F8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D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D1F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5D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5D1B"/>
    <w:rPr>
      <w:sz w:val="18"/>
      <w:szCs w:val="18"/>
    </w:rPr>
  </w:style>
  <w:style w:type="paragraph" w:styleId="a9">
    <w:name w:val="Normal (Web)"/>
    <w:basedOn w:val="a"/>
    <w:uiPriority w:val="99"/>
    <w:unhideWhenUsed/>
    <w:rsid w:val="00FA1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2020-08-20T07:04:00Z</dcterms:created>
  <dcterms:modified xsi:type="dcterms:W3CDTF">2022-07-19T07:57:00Z</dcterms:modified>
</cp:coreProperties>
</file>